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4B85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</w:t>
      </w:r>
    </w:p>
    <w:p w14:paraId="2E7D9460">
      <w:pPr>
        <w:jc w:val="center"/>
        <w:rPr>
          <w:rFonts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供应商报价函</w:t>
      </w:r>
    </w:p>
    <w:p w14:paraId="32B192B9">
      <w:pPr>
        <w:widowControl/>
        <w:shd w:val="clear" w:color="auto" w:fill="FFFFFF"/>
        <w:spacing w:line="360" w:lineRule="auto"/>
        <w:jc w:val="left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长江艺术工程职业学院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 w14:paraId="3EFE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本公司已经收到贵校长江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sz w:val="28"/>
          <w:szCs w:val="28"/>
        </w:rPr>
        <w:t>工程职业学院图书馆密集书库密集书架采购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</w:t>
      </w:r>
      <w:r>
        <w:rPr>
          <w:rFonts w:hint="eastAsia" w:ascii="仿宋" w:hAnsi="仿宋" w:eastAsia="仿宋" w:cs="仿宋"/>
          <w:sz w:val="28"/>
          <w:szCs w:val="28"/>
        </w:rPr>
        <w:t>项目的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邀标报价</w:t>
      </w:r>
      <w:r>
        <w:rPr>
          <w:rFonts w:hint="eastAsia" w:ascii="仿宋" w:hAnsi="仿宋" w:eastAsia="仿宋" w:cs="仿宋"/>
          <w:sz w:val="28"/>
          <w:szCs w:val="28"/>
        </w:rPr>
        <w:t>函，我方已知悉该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邀标报价</w:t>
      </w:r>
      <w:r>
        <w:rPr>
          <w:rFonts w:hint="eastAsia" w:ascii="仿宋" w:hAnsi="仿宋" w:eastAsia="仿宋" w:cs="仿宋"/>
          <w:sz w:val="28"/>
          <w:szCs w:val="28"/>
        </w:rPr>
        <w:t>函的全部内容，本次总报价为（大写）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。</w:t>
      </w:r>
    </w:p>
    <w:p w14:paraId="0A4E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一、责任与义务</w:t>
      </w:r>
    </w:p>
    <w:p w14:paraId="020D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本公司承诺：</w:t>
      </w:r>
    </w:p>
    <w:p w14:paraId="789BA0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本公司的报价函一旦为贵校认可，该报价即为合同价。</w:t>
      </w:r>
    </w:p>
    <w:p w14:paraId="1B8BCD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本公司一旦成为本项目的供应商，同意将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文件</w:t>
      </w:r>
      <w:r>
        <w:rPr>
          <w:rFonts w:hint="eastAsia" w:ascii="仿宋" w:hAnsi="仿宋" w:eastAsia="仿宋" w:cs="仿宋"/>
          <w:sz w:val="28"/>
          <w:szCs w:val="28"/>
        </w:rPr>
        <w:t>作为合同的组成部分。</w:t>
      </w:r>
    </w:p>
    <w:p w14:paraId="301C31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报价表</w:t>
      </w:r>
    </w:p>
    <w:p w14:paraId="5A00AA86"/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41"/>
        <w:gridCol w:w="1746"/>
        <w:gridCol w:w="574"/>
        <w:gridCol w:w="813"/>
        <w:gridCol w:w="1067"/>
        <w:gridCol w:w="1240"/>
        <w:gridCol w:w="1329"/>
      </w:tblGrid>
      <w:tr w14:paraId="0F77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投标含税</w:t>
            </w:r>
          </w:p>
          <w:p w14:paraId="743F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11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密集架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1.1列4组；</w:t>
            </w:r>
          </w:p>
          <w:p w14:paraId="5029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2.每组规格：2400*900*500mm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D7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E2B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A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投标人需备注用于本项目核心材料选用的详细参数（参招标文件第三章第二条）</w:t>
            </w:r>
          </w:p>
        </w:tc>
      </w:tr>
      <w:tr w14:paraId="7125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含税合计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790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CEC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0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F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D0EC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01C22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98FC5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3EE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DA3F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1A76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F5A7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20C3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1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004D0">
            <w:pPr>
              <w:keepNext w:val="0"/>
              <w:keepLines w:val="0"/>
              <w:widowControl/>
              <w:suppressLineNumbers w:val="0"/>
              <w:ind w:firstLine="4400" w:firstLineChars="22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投标报价单位（盖章）：</w:t>
            </w:r>
          </w:p>
        </w:tc>
      </w:tr>
      <w:tr w14:paraId="3E92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94D68">
            <w:pPr>
              <w:keepNext w:val="0"/>
              <w:keepLines w:val="0"/>
              <w:widowControl/>
              <w:suppressLineNumbers w:val="0"/>
              <w:ind w:firstLine="4400" w:firstLineChars="22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                  电话：</w:t>
            </w:r>
          </w:p>
        </w:tc>
      </w:tr>
      <w:tr w14:paraId="28E3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878CF">
            <w:pPr>
              <w:keepNext w:val="0"/>
              <w:keepLines w:val="0"/>
              <w:widowControl/>
              <w:suppressLineNumbers w:val="0"/>
              <w:ind w:firstLine="4400" w:firstLineChars="22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    期：</w:t>
            </w:r>
          </w:p>
        </w:tc>
      </w:tr>
    </w:tbl>
    <w:p w14:paraId="6E9CB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3AE9AC-1E60-4453-BC23-4FEA4A94B6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53A79C5-AED5-4BF1-9FC0-23E91EE9614A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F31FB9E7-0911-446C-9322-5BE872FB4C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4CD83E4-512E-443B-9105-5EE9F96BD5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809A8"/>
    <w:multiLevelType w:val="singleLevel"/>
    <w:tmpl w:val="878809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58823E1"/>
    <w:multiLevelType w:val="singleLevel"/>
    <w:tmpl w:val="458823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332F1"/>
    <w:rsid w:val="001D56A1"/>
    <w:rsid w:val="023332F1"/>
    <w:rsid w:val="0B6058DE"/>
    <w:rsid w:val="1A444049"/>
    <w:rsid w:val="20704812"/>
    <w:rsid w:val="2559170A"/>
    <w:rsid w:val="256C0FBF"/>
    <w:rsid w:val="2CFB675F"/>
    <w:rsid w:val="2DFA7FD3"/>
    <w:rsid w:val="35B46497"/>
    <w:rsid w:val="38BA1DB3"/>
    <w:rsid w:val="3D925B12"/>
    <w:rsid w:val="433046AB"/>
    <w:rsid w:val="49932045"/>
    <w:rsid w:val="4A2F038B"/>
    <w:rsid w:val="50403E82"/>
    <w:rsid w:val="5285706D"/>
    <w:rsid w:val="53CA5BDF"/>
    <w:rsid w:val="61D90D2C"/>
    <w:rsid w:val="70D75FFE"/>
    <w:rsid w:val="72D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340</Characters>
  <Lines>0</Lines>
  <Paragraphs>0</Paragraphs>
  <TotalTime>6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2025-07-28T01:30:00Z</dcterms:created>
  <dc:creator>呵呵1370684101</dc:creator>
  <cp:lastModifiedBy>呵呵1370684101</cp:lastModifiedBy>
  <dcterms:modified xsi:type="dcterms:W3CDTF">2026-04-21T02:53:12Z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03C45795F0B8431D83027E474BED6860_11</vt:lpwstr>
  </property>
  <property fmtid="{D5CDD505-2E9C-101B-9397-08002B2CF9AE}" pid="4" name="KSOTemplateDocerSaveRecord">
    <vt:lpwstr>eyJoZGlkIjoiNmY5YzA1NjNhYTQ0MGIyZWE5ZDA4ZDUyYzQ1MDYyNjciLCJ1c2VySWQiOiIyMzg3ODk0In0=</vt:lpwstr>
  </property>
</Properties>
</file>