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091F">
      <w:pPr>
        <w:jc w:val="center"/>
      </w:pPr>
      <w:r>
        <w:t>生漆精制</w:t>
      </w:r>
      <w:r>
        <w:rPr>
          <w:rFonts w:hint="eastAsia"/>
          <w:lang w:val="en-US" w:eastAsia="zh-CN"/>
        </w:rPr>
        <w:t>真空泵组</w:t>
      </w:r>
      <w:r>
        <w:t>招标文件技术规范及投标报价表</w:t>
      </w:r>
    </w:p>
    <w:p w14:paraId="7F4FBB41">
      <w:r>
        <w:t>一、项目核心技术规范要求</w:t>
      </w:r>
    </w:p>
    <w:p w14:paraId="30CFBA61">
      <w:r>
        <w:t>1.1 项目概况</w:t>
      </w:r>
    </w:p>
    <w:p w14:paraId="2C2DE831">
      <w:pPr>
        <w:numPr>
          <w:ilvl w:val="0"/>
          <w:numId w:val="1"/>
        </w:numPr>
      </w:pPr>
      <w:r>
        <w:t>项目名称：生漆</w:t>
      </w:r>
      <w:r>
        <w:rPr>
          <w:rFonts w:hint="eastAsia"/>
          <w:lang w:val="en-US" w:eastAsia="zh-CN"/>
        </w:rPr>
        <w:t>精加工真空泵组采购专项</w:t>
      </w:r>
    </w:p>
    <w:p w14:paraId="7831682E">
      <w:pPr>
        <w:numPr>
          <w:ilvl w:val="0"/>
          <w:numId w:val="1"/>
        </w:numPr>
      </w:pPr>
      <w:r>
        <w:t>实施地点：湖北荆州（长江艺术工程职业学院）</w:t>
      </w:r>
    </w:p>
    <w:p w14:paraId="47E69C6E">
      <w:r>
        <w:t>1.2 核心技术要求</w:t>
      </w:r>
    </w:p>
    <w:p w14:paraId="1B6D587F">
      <w:r>
        <w:rPr>
          <w:rFonts w:hint="eastAsia"/>
          <w:lang w:val="en-US" w:eastAsia="zh-CN"/>
        </w:rPr>
        <w:t>二、</w:t>
      </w:r>
      <w:r>
        <w:t>此系统配置如上面表格，主要实现功能如下</w:t>
      </w:r>
      <w:r>
        <w:rPr>
          <w:rFonts w:hint="eastAsia"/>
        </w:rPr>
        <w:t>：</w:t>
      </w:r>
    </w:p>
    <w:p w14:paraId="77702441">
      <w:pPr>
        <w:pStyle w:val="28"/>
        <w:numPr>
          <w:ilvl w:val="0"/>
          <w:numId w:val="0"/>
        </w:numPr>
        <w:tabs>
          <w:tab w:val="left" w:pos="312"/>
        </w:tabs>
        <w:ind w:left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1旋片泵配罗茨泵机组，到真空自动启动罗茨泵；电磁阀均可从PLC单独控制。</w:t>
      </w:r>
    </w:p>
    <w:p w14:paraId="5DAE21CF">
      <w:pPr>
        <w:tabs>
          <w:tab w:val="left" w:pos="312"/>
        </w:tabs>
        <w:ind w:left="240" w:hanging="210" w:hangingChars="1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2 PLC可实现一键启动，显示实时真空度；PLC上设有保养页面，可详细记录每台泵运行时长，预设保养期限，到达保养时间跳出提醒界面，保证真空泵的保养维护及时，降低故障风险，延长真空泵使用寿命。</w:t>
      </w:r>
    </w:p>
    <w:p w14:paraId="3F6BAC4D"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3空载罗茨泵泵口在1Pa以下。缓冲罐在10Pa以下</w:t>
      </w:r>
    </w:p>
    <w:p w14:paraId="662D0C0D">
      <w:pP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2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.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4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 核心元器件指定品牌清单</w:t>
      </w:r>
    </w:p>
    <w:tbl>
      <w:tblPr>
        <w:tblStyle w:val="13"/>
        <w:tblW w:w="852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8"/>
        <w:gridCol w:w="5314"/>
        <w:gridCol w:w="735"/>
        <w:gridCol w:w="735"/>
      </w:tblGrid>
      <w:tr w14:paraId="5BAEC3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B8CCE4" w:themeFill="accent1" w:themeFillTint="66"/>
            <w:vAlign w:val="center"/>
          </w:tcPr>
          <w:p w14:paraId="280AE1A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品名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B8CCE4" w:themeFill="accent1" w:themeFillTint="66"/>
            <w:vAlign w:val="center"/>
          </w:tcPr>
          <w:p w14:paraId="44800F53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型号及规格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B8CCE4" w:themeFill="accent1" w:themeFillTint="66"/>
            <w:vAlign w:val="center"/>
          </w:tcPr>
          <w:p w14:paraId="7FD8B173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B8CCE4" w:themeFill="accent1" w:themeFillTint="66"/>
            <w:vAlign w:val="center"/>
          </w:tcPr>
          <w:p w14:paraId="371C81DD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数量</w:t>
            </w:r>
          </w:p>
        </w:tc>
      </w:tr>
      <w:tr w14:paraId="245A6B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811D55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hint="eastAsia" w:ascii="Arial" w:eastAsia="宋体"/>
                <w:sz w:val="24"/>
                <w:lang w:val="en-US" w:eastAsia="zh-CN"/>
              </w:rPr>
              <w:t>德国莱宝双级旋片</w:t>
            </w:r>
            <w:r>
              <w:rPr>
                <w:rFonts w:ascii="Arial" w:hAnsi="Arial" w:eastAsia="宋体" w:cs="Arial"/>
                <w:sz w:val="24"/>
                <w:szCs w:val="28"/>
              </w:rPr>
              <w:t>真空泵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4F3D3E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型号：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D63L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</w:p>
          <w:p w14:paraId="48ED3490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品牌：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德国莱宝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</w:p>
          <w:p w14:paraId="208CF5DD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流量：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67m³/h（50HZ）</w:t>
            </w:r>
            <w:r>
              <w:rPr>
                <w:rFonts w:ascii="Arial" w:hAnsi="Arial" w:eastAsia="宋体" w:cs="Arial"/>
                <w:sz w:val="24"/>
                <w:szCs w:val="28"/>
              </w:rPr>
              <w:t>；</w:t>
            </w:r>
          </w:p>
          <w:p w14:paraId="4395CFEA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极限</w:t>
            </w:r>
            <w:r>
              <w:rPr>
                <w:rFonts w:hint="eastAsia" w:ascii="Arial" w:hAnsi="Arial" w:eastAsia="宋体" w:cs="Arial"/>
                <w:sz w:val="24"/>
                <w:szCs w:val="28"/>
              </w:rPr>
              <w:t>总压强</w:t>
            </w:r>
            <w:r>
              <w:rPr>
                <w:rFonts w:ascii="Arial" w:hAnsi="Arial" w:eastAsia="宋体" w:cs="Arial"/>
                <w:sz w:val="24"/>
                <w:szCs w:val="28"/>
              </w:rPr>
              <w:t>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0.3Pa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  <w:r>
              <w:rPr>
                <w:rFonts w:ascii="Arial" w:hAnsi="Arial" w:eastAsia="宋体" w:cs="Arial"/>
                <w:sz w:val="24"/>
                <w:szCs w:val="28"/>
              </w:rPr>
              <w:br w:type="textWrapping"/>
            </w:r>
            <w:r>
              <w:rPr>
                <w:rFonts w:ascii="Arial" w:hAnsi="Arial" w:eastAsia="宋体" w:cs="Arial"/>
                <w:sz w:val="24"/>
                <w:szCs w:val="28"/>
              </w:rPr>
              <w:t>电机功率：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1.5</w:t>
            </w:r>
            <w:r>
              <w:rPr>
                <w:rFonts w:ascii="Arial" w:hAnsi="Arial" w:eastAsia="宋体" w:cs="Arial"/>
                <w:sz w:val="24"/>
                <w:szCs w:val="28"/>
              </w:rPr>
              <w:t>KW;</w:t>
            </w:r>
            <w:r>
              <w:rPr>
                <w:rFonts w:ascii="Arial" w:hAnsi="Arial" w:eastAsia="宋体" w:cs="Arial"/>
                <w:sz w:val="24"/>
                <w:szCs w:val="28"/>
              </w:rPr>
              <w:br w:type="textWrapping"/>
            </w:r>
            <w:r>
              <w:rPr>
                <w:rFonts w:ascii="Arial" w:hAnsi="Arial" w:eastAsia="宋体" w:cs="Arial"/>
                <w:sz w:val="24"/>
                <w:szCs w:val="28"/>
              </w:rPr>
              <w:t>噪音：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≤58</w:t>
            </w:r>
            <w:r>
              <w:rPr>
                <w:rFonts w:ascii="Arial" w:hAnsi="Arial" w:eastAsia="宋体" w:cs="Arial"/>
                <w:sz w:val="24"/>
                <w:szCs w:val="28"/>
              </w:rPr>
              <w:t>dB；</w:t>
            </w:r>
          </w:p>
          <w:p w14:paraId="3600782C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连接口径：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KF40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9C0A16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台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33BB34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sz w:val="24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1</w:t>
            </w:r>
          </w:p>
        </w:tc>
      </w:tr>
      <w:tr w14:paraId="341D7E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DA5E13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上海普岩罗茨真空泵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3D06CC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型号：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BSJ70L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</w:p>
          <w:p w14:paraId="333A6B92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品牌：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宁波鲍斯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</w:p>
          <w:p w14:paraId="051E06E3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流量：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70L/S（252m³/h）</w:t>
            </w:r>
            <w:r>
              <w:rPr>
                <w:rFonts w:ascii="Arial" w:hAnsi="Arial" w:eastAsia="宋体" w:cs="Arial"/>
                <w:sz w:val="24"/>
                <w:szCs w:val="28"/>
              </w:rPr>
              <w:t>；</w:t>
            </w:r>
          </w:p>
          <w:p w14:paraId="1EB70359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极限</w:t>
            </w:r>
            <w:r>
              <w:rPr>
                <w:rFonts w:hint="eastAsia" w:ascii="Arial" w:hAnsi="Arial" w:eastAsia="宋体" w:cs="Arial"/>
                <w:sz w:val="24"/>
                <w:szCs w:val="28"/>
              </w:rPr>
              <w:t>总压强</w:t>
            </w:r>
            <w:r>
              <w:rPr>
                <w:rFonts w:ascii="Arial" w:hAnsi="Arial" w:eastAsia="宋体" w:cs="Arial"/>
                <w:sz w:val="24"/>
                <w:szCs w:val="28"/>
              </w:rPr>
              <w:t>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0.04Pa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  <w:r>
              <w:rPr>
                <w:rFonts w:ascii="Arial" w:hAnsi="Arial" w:eastAsia="宋体" w:cs="Arial"/>
                <w:sz w:val="24"/>
                <w:szCs w:val="28"/>
              </w:rPr>
              <w:br w:type="textWrapping"/>
            </w:r>
            <w:r>
              <w:rPr>
                <w:rFonts w:ascii="Arial" w:hAnsi="Arial" w:eastAsia="宋体" w:cs="Arial"/>
                <w:sz w:val="24"/>
                <w:szCs w:val="28"/>
              </w:rPr>
              <w:t>电机功率：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0.75</w:t>
            </w:r>
            <w:r>
              <w:rPr>
                <w:rFonts w:ascii="Arial" w:hAnsi="Arial" w:eastAsia="宋体" w:cs="Arial"/>
                <w:sz w:val="24"/>
                <w:szCs w:val="28"/>
              </w:rPr>
              <w:t>KW;</w:t>
            </w:r>
            <w:r>
              <w:rPr>
                <w:rFonts w:ascii="Arial" w:hAnsi="Arial" w:eastAsia="宋体" w:cs="Arial"/>
                <w:sz w:val="24"/>
                <w:szCs w:val="28"/>
              </w:rPr>
              <w:br w:type="textWrapping"/>
            </w:r>
            <w:r>
              <w:rPr>
                <w:rFonts w:ascii="Arial" w:hAnsi="Arial" w:eastAsia="宋体" w:cs="Arial"/>
                <w:sz w:val="24"/>
                <w:szCs w:val="28"/>
              </w:rPr>
              <w:t>噪音：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≤62</w:t>
            </w:r>
            <w:r>
              <w:rPr>
                <w:rFonts w:ascii="Arial" w:hAnsi="Arial" w:eastAsia="宋体" w:cs="Arial"/>
                <w:sz w:val="24"/>
                <w:szCs w:val="28"/>
              </w:rPr>
              <w:t>dB；</w:t>
            </w:r>
          </w:p>
          <w:p w14:paraId="5DCE3A41">
            <w:pPr>
              <w:keepNext/>
              <w:wordWrap w:val="0"/>
              <w:snapToGrid w:val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连接口径：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DN80</w:t>
            </w:r>
            <w:r>
              <w:rPr>
                <w:rFonts w:ascii="Arial" w:hAnsi="Arial" w:eastAsia="宋体" w:cs="Arial"/>
                <w:sz w:val="24"/>
                <w:szCs w:val="28"/>
              </w:rPr>
              <w:t>;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37C143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sz w:val="24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4FE1FF9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1</w:t>
            </w:r>
          </w:p>
        </w:tc>
      </w:tr>
      <w:tr w14:paraId="23F338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8630CB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PLC电控系统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0AC89E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配置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西门子</w:t>
            </w:r>
            <w:r>
              <w:rPr>
                <w:rFonts w:ascii="Arial" w:hAnsi="Arial" w:eastAsia="宋体" w:cs="Arial"/>
                <w:sz w:val="24"/>
                <w:szCs w:val="28"/>
              </w:rPr>
              <w:t>PLC液晶屏自动控制电控箱1套；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西门子控制模块，国产显示屏</w:t>
            </w:r>
          </w:p>
          <w:p w14:paraId="6DBF2C50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后台程序根据</w:t>
            </w: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甲方</w:t>
            </w:r>
            <w:r>
              <w:rPr>
                <w:rFonts w:ascii="Arial" w:hAnsi="Arial" w:eastAsia="宋体" w:cs="Arial"/>
                <w:sz w:val="24"/>
                <w:szCs w:val="28"/>
              </w:rPr>
              <w:t>需求专门编程；</w:t>
            </w:r>
          </w:p>
          <w:p w14:paraId="49998B1B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实时真空度可读；</w:t>
            </w:r>
          </w:p>
          <w:p w14:paraId="4F5104FF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带过载保护功能；</w:t>
            </w:r>
          </w:p>
          <w:p w14:paraId="4C53DD15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报警记录可查；</w:t>
            </w:r>
          </w:p>
          <w:p w14:paraId="16B5CB65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</w:rPr>
              <w:t>设备运行时长记录/保养提醒</w:t>
            </w:r>
            <w:bookmarkStart w:id="0" w:name="_GoBack"/>
            <w:bookmarkEnd w:id="0"/>
            <w:r>
              <w:rPr>
                <w:rFonts w:ascii="Arial" w:hAnsi="Arial" w:eastAsia="宋体" w:cs="Arial"/>
                <w:sz w:val="24"/>
                <w:szCs w:val="28"/>
              </w:rPr>
              <w:br w:type="textWrapping"/>
            </w:r>
            <w:r>
              <w:rPr>
                <w:rFonts w:ascii="Arial" w:hAnsi="Arial" w:eastAsia="宋体" w:cs="Arial"/>
                <w:sz w:val="24"/>
                <w:szCs w:val="28"/>
              </w:rPr>
              <w:t>带急停功能</w:t>
            </w:r>
          </w:p>
          <w:p w14:paraId="269741D3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自动启动罗茨泵</w:t>
            </w:r>
          </w:p>
          <w:p w14:paraId="14570A8C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自动控制阀门开启关闭</w:t>
            </w:r>
          </w:p>
          <w:p w14:paraId="25BAD411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单独控制一个阀的开关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488FB2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套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BD8DBD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1</w:t>
            </w:r>
          </w:p>
        </w:tc>
      </w:tr>
      <w:tr w14:paraId="57714C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57C165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高真空电磁阀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79F84A0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高真空电磁挡板阀</w:t>
            </w:r>
          </w:p>
          <w:p w14:paraId="52C5FA8C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不锈钢304</w:t>
            </w:r>
          </w:p>
          <w:p w14:paraId="725F27BB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KF40接口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08BD38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sz w:val="24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个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4FBF78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sz w:val="24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1</w:t>
            </w:r>
          </w:p>
        </w:tc>
      </w:tr>
      <w:tr w14:paraId="5B8C43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6811E9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</w:rPr>
              <w:t>机架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83D6F5">
            <w:pPr>
              <w:keepNext/>
              <w:wordWrap w:val="0"/>
              <w:snapToGrid w:val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</w:rPr>
              <w:t>根据设备需求定制，承载2台真空泵、电控以及管道系统；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DA6180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</w:rPr>
              <w:t>套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5DB5D04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</w:rPr>
              <w:t>1</w:t>
            </w:r>
          </w:p>
        </w:tc>
      </w:tr>
      <w:tr w14:paraId="1B88FB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0E6176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施工安装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66C628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进出口管道安装</w:t>
            </w:r>
          </w:p>
          <w:p w14:paraId="15431C82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控制柜与阀门连接安装</w:t>
            </w:r>
          </w:p>
          <w:p w14:paraId="2A1FFAB8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吸气口DN40法兰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432709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台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1AFC41E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1</w:t>
            </w:r>
          </w:p>
        </w:tc>
      </w:tr>
      <w:tr w14:paraId="30F1D3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F64C04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调试与培训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D2A403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调试运行</w:t>
            </w:r>
          </w:p>
          <w:p w14:paraId="030FA4F2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培训现场使用</w:t>
            </w:r>
          </w:p>
          <w:p w14:paraId="56C47E41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指导注意事项</w:t>
            </w:r>
          </w:p>
          <w:p w14:paraId="6630A54F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保养培训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08F0B2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次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80D92E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  <w:lang w:val="en-US" w:eastAsia="zh-CN"/>
              </w:rPr>
              <w:t>1</w:t>
            </w:r>
          </w:p>
        </w:tc>
      </w:tr>
      <w:tr w14:paraId="0AD8B4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  <w:jc w:val="center"/>
        </w:trPr>
        <w:tc>
          <w:tcPr>
            <w:tcW w:w="17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CFDEA3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管道及阀门</w:t>
            </w:r>
          </w:p>
        </w:tc>
        <w:tc>
          <w:tcPr>
            <w:tcW w:w="53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AD0EEA4">
            <w:pPr>
              <w:keepNext/>
              <w:wordWrap w:val="0"/>
              <w:snapToGrid w:val="0"/>
              <w:ind w:left="0" w:leftChars="0" w:right="0" w:rightChars="0" w:firstLine="0" w:firstLineChars="0"/>
              <w:jc w:val="left"/>
              <w:rPr>
                <w:rFonts w:hint="default" w:ascii="Arial" w:hAnsi="Arial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8"/>
              </w:rPr>
              <w:t>3</w:t>
            </w:r>
            <w:r>
              <w:rPr>
                <w:rFonts w:ascii="Arial" w:hAnsi="Arial" w:eastAsia="宋体" w:cs="Arial"/>
                <w:sz w:val="24"/>
                <w:szCs w:val="28"/>
              </w:rPr>
              <w:t>04</w:t>
            </w:r>
            <w:r>
              <w:rPr>
                <w:rFonts w:hint="eastAsia" w:ascii="Arial" w:hAnsi="Arial" w:eastAsia="宋体" w:cs="Arial"/>
                <w:sz w:val="24"/>
                <w:szCs w:val="28"/>
              </w:rPr>
              <w:t>不锈钢管阀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9F73F6A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套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48BF1E">
            <w:pPr>
              <w:keepNext/>
              <w:wordWrap w:val="0"/>
              <w:snapToGrid w:val="0"/>
              <w:ind w:left="0" w:leftChars="0" w:right="0" w:rightChars="0" w:firstLine="0" w:firstLineChars="0"/>
              <w:jc w:val="center"/>
              <w:rPr>
                <w:rFonts w:ascii="Arial" w:hAnsi="Arial" w:eastAsia="宋体" w:cs="Arial"/>
                <w:sz w:val="24"/>
                <w:szCs w:val="28"/>
              </w:rPr>
            </w:pPr>
            <w:r>
              <w:rPr>
                <w:rFonts w:ascii="Arial" w:hAnsi="Arial" w:eastAsia="宋体" w:cs="Arial"/>
                <w:sz w:val="24"/>
                <w:szCs w:val="28"/>
              </w:rPr>
              <w:t>1</w:t>
            </w:r>
          </w:p>
        </w:tc>
      </w:tr>
    </w:tbl>
    <w:p w14:paraId="41CC4A65">
      <w:r>
        <w:rPr>
          <w:rFonts w:hint="eastAsia"/>
          <w:lang w:val="en-US" w:eastAsia="zh-CN"/>
        </w:rPr>
        <w:t>三</w:t>
      </w:r>
      <w:r>
        <w:t>、投标报价分项明细表</w:t>
      </w:r>
    </w:p>
    <w:p w14:paraId="554ED897">
      <w:r>
        <w:t>2.1 报价说明</w:t>
      </w:r>
    </w:p>
    <w:p w14:paraId="4CD80B58">
      <w:pPr>
        <w:numPr>
          <w:ilvl w:val="0"/>
          <w:numId w:val="2"/>
        </w:numPr>
      </w:pPr>
      <w:r>
        <w:t>本报价表所有分项报价均为含税总价，包含设备制造、运输、安装、调试、培训、质保、税费等全部费用，甲方无需额外支付其他费用。</w:t>
      </w:r>
    </w:p>
    <w:p w14:paraId="17381DCA">
      <w:pPr>
        <w:numPr>
          <w:ilvl w:val="0"/>
          <w:numId w:val="2"/>
        </w:numPr>
      </w:pPr>
      <w:r>
        <w:t>投标人需填写每一项的单价与合价，合价 = 单价 × 数量，所有合价汇总后填入投标报价汇总表。</w:t>
      </w:r>
    </w:p>
    <w:p w14:paraId="5EDB9AA9">
      <w:pPr>
        <w:numPr>
          <w:ilvl w:val="0"/>
          <w:numId w:val="2"/>
        </w:numPr>
      </w:pPr>
      <w:r>
        <w:t>技术服务类项目按 “次” 为单位填报总价，无需拆分单价。</w:t>
      </w:r>
    </w:p>
    <w:p w14:paraId="145FBA12"/>
    <w:p w14:paraId="5C2C0C3E">
      <w:r>
        <w:t>三、投标报价汇总表</w:t>
      </w:r>
    </w:p>
    <w:p w14:paraId="20DE8888"/>
    <w:tbl>
      <w:tblPr>
        <w:tblStyle w:val="13"/>
        <w:tblW w:w="0" w:type="auto"/>
        <w:tblCellSpacing w:w="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710"/>
        <w:gridCol w:w="1085"/>
        <w:gridCol w:w="1935"/>
      </w:tblGrid>
      <w:tr w14:paraId="61607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1428935D">
            <w:pPr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</w:tcPr>
          <w:p w14:paraId="73AA14F9">
            <w:pPr>
              <w:rPr>
                <w:b/>
                <w:bCs/>
              </w:rPr>
            </w:pPr>
            <w:r>
              <w:rPr>
                <w:b/>
                <w:bCs/>
              </w:rPr>
              <w:t>报价项目</w:t>
            </w:r>
          </w:p>
        </w:tc>
        <w:tc>
          <w:tcPr>
            <w:tcW w:w="0" w:type="auto"/>
            <w:vAlign w:val="center"/>
          </w:tcPr>
          <w:p w14:paraId="5EF38B84">
            <w:pPr>
              <w:rPr>
                <w:b/>
                <w:bCs/>
              </w:rPr>
            </w:pPr>
            <w:r>
              <w:rPr>
                <w:b/>
                <w:bCs/>
              </w:rPr>
              <w:t>金额（元）</w:t>
            </w:r>
          </w:p>
        </w:tc>
        <w:tc>
          <w:tcPr>
            <w:tcW w:w="0" w:type="auto"/>
            <w:vAlign w:val="center"/>
          </w:tcPr>
          <w:p w14:paraId="403C38EB">
            <w:pPr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14:paraId="69E7D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C465C0E">
            <w:r>
              <w:t>1</w:t>
            </w:r>
          </w:p>
        </w:tc>
        <w:tc>
          <w:tcPr>
            <w:tcW w:w="0" w:type="auto"/>
            <w:vAlign w:val="center"/>
          </w:tcPr>
          <w:p w14:paraId="424658DB">
            <w:r>
              <w:t>投标总价（含税）</w:t>
            </w:r>
          </w:p>
        </w:tc>
        <w:tc>
          <w:tcPr>
            <w:tcW w:w="0" w:type="auto"/>
            <w:vAlign w:val="center"/>
          </w:tcPr>
          <w:p w14:paraId="1FCBA63F"/>
        </w:tc>
        <w:tc>
          <w:tcPr>
            <w:tcW w:w="0" w:type="auto"/>
            <w:vAlign w:val="center"/>
          </w:tcPr>
          <w:p w14:paraId="62B58CCF">
            <w:r>
              <w:t>分项合价合计</w:t>
            </w:r>
          </w:p>
        </w:tc>
      </w:tr>
      <w:tr w14:paraId="68AB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F35044B">
            <w:r>
              <w:t>2</w:t>
            </w:r>
          </w:p>
        </w:tc>
        <w:tc>
          <w:tcPr>
            <w:tcW w:w="0" w:type="auto"/>
            <w:vAlign w:val="center"/>
          </w:tcPr>
          <w:p w14:paraId="2FF2B6FF">
            <w:r>
              <w:t>大写总价</w:t>
            </w:r>
          </w:p>
        </w:tc>
        <w:tc>
          <w:tcPr>
            <w:tcW w:w="0" w:type="auto"/>
            <w:vAlign w:val="center"/>
          </w:tcPr>
          <w:p w14:paraId="0D6310F5"/>
        </w:tc>
        <w:tc>
          <w:tcPr>
            <w:tcW w:w="0" w:type="auto"/>
            <w:vAlign w:val="center"/>
          </w:tcPr>
          <w:p w14:paraId="2C8E42F3">
            <w:r>
              <w:t>人民币 圆整</w:t>
            </w:r>
          </w:p>
        </w:tc>
      </w:tr>
      <w:tr w14:paraId="4F4A7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8870419">
            <w:r>
              <w:t>3</w:t>
            </w:r>
          </w:p>
        </w:tc>
        <w:tc>
          <w:tcPr>
            <w:tcW w:w="0" w:type="auto"/>
            <w:vAlign w:val="center"/>
          </w:tcPr>
          <w:p w14:paraId="3EB4DEEA">
            <w:r>
              <w:t>增值税税率</w:t>
            </w:r>
          </w:p>
        </w:tc>
        <w:tc>
          <w:tcPr>
            <w:tcW w:w="0" w:type="auto"/>
            <w:vAlign w:val="center"/>
          </w:tcPr>
          <w:p w14:paraId="3BD89AD0"/>
        </w:tc>
        <w:tc>
          <w:tcPr>
            <w:tcW w:w="0" w:type="auto"/>
            <w:vAlign w:val="center"/>
          </w:tcPr>
          <w:p w14:paraId="7FB7F54D">
            <w:r>
              <w:t>按国家现行税率填报</w:t>
            </w:r>
          </w:p>
        </w:tc>
      </w:tr>
      <w:tr w14:paraId="2DDD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81242F4">
            <w:r>
              <w:t>4</w:t>
            </w:r>
          </w:p>
        </w:tc>
        <w:tc>
          <w:tcPr>
            <w:tcW w:w="0" w:type="auto"/>
            <w:vAlign w:val="center"/>
          </w:tcPr>
          <w:p w14:paraId="6F9F82AC">
            <w:r>
              <w:t>质保期承诺</w:t>
            </w:r>
          </w:p>
        </w:tc>
        <w:tc>
          <w:tcPr>
            <w:tcW w:w="0" w:type="auto"/>
            <w:vAlign w:val="center"/>
          </w:tcPr>
          <w:p w14:paraId="55650063"/>
        </w:tc>
        <w:tc>
          <w:tcPr>
            <w:tcW w:w="0" w:type="auto"/>
            <w:vAlign w:val="center"/>
          </w:tcPr>
          <w:p w14:paraId="1ECCB234">
            <w:r>
              <w:t>不低于 12 个月</w:t>
            </w:r>
          </w:p>
        </w:tc>
      </w:tr>
    </w:tbl>
    <w:p w14:paraId="1BD4E81F">
      <w:r>
        <w:t>投标人盖章确认：</w:t>
      </w:r>
    </w:p>
    <w:p w14:paraId="2506A3B0">
      <w:r>
        <w:t>日期： 年 月 日</w:t>
      </w:r>
    </w:p>
    <w:p w14:paraId="0AC25BBA">
      <w:r>
        <w:t>四、验收、服务与质保要求</w:t>
      </w:r>
    </w:p>
    <w:p w14:paraId="5D45984E">
      <w:pPr>
        <w:numPr>
          <w:ilvl w:val="0"/>
          <w:numId w:val="3"/>
        </w:numPr>
      </w:pPr>
      <w:r>
        <w:t>供货周期：合同签订后 30 日历天内完成全部设备生产、安装、调试，达到验收条件。</w:t>
      </w:r>
    </w:p>
    <w:p w14:paraId="51F0C8D8">
      <w:pPr>
        <w:numPr>
          <w:ilvl w:val="0"/>
          <w:numId w:val="3"/>
        </w:numPr>
      </w:pPr>
      <w:r>
        <w:t>验收标准：出厂预验收 + 现场 72 小时连续无故障试运行验收，交付全套</w:t>
      </w:r>
      <w:r>
        <w:rPr>
          <w:rFonts w:hint="eastAsia"/>
          <w:lang w:val="en-US" w:eastAsia="zh-CN"/>
        </w:rPr>
        <w:t>设备相关</w:t>
      </w:r>
      <w:r>
        <w:t>资料。</w:t>
      </w:r>
    </w:p>
    <w:p w14:paraId="0A673A7C">
      <w:pPr>
        <w:numPr>
          <w:ilvl w:val="0"/>
          <w:numId w:val="3"/>
        </w:numPr>
      </w:pPr>
      <w:r>
        <w:rPr>
          <w:rFonts w:hint="eastAsia"/>
        </w:rPr>
        <w:t>整机质保自购买之日起一年，如遇商品质量问题包退换，设备自交付之日起一年内免费保修，终身提供维修服务。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244FC"/>
    <w:multiLevelType w:val="multilevel"/>
    <w:tmpl w:val="5F3244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6B73A4A"/>
    <w:multiLevelType w:val="multilevel"/>
    <w:tmpl w:val="66B73A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C872397"/>
    <w:multiLevelType w:val="multilevel"/>
    <w:tmpl w:val="7C8723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69"/>
    <w:rsid w:val="00275A8C"/>
    <w:rsid w:val="004201A8"/>
    <w:rsid w:val="00500B69"/>
    <w:rsid w:val="008707C1"/>
    <w:rsid w:val="00A166D8"/>
    <w:rsid w:val="221D0E47"/>
    <w:rsid w:val="5DA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1000</Words>
  <Characters>1106</Characters>
  <Lines>90</Lines>
  <Paragraphs>93</Paragraphs>
  <TotalTime>11</TotalTime>
  <ScaleCrop>false</ScaleCrop>
  <LinksUpToDate>false</LinksUpToDate>
  <CharactersWithSpaces>1129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2026-07-01T07:12:00Z</dcterms:created>
  <dc:creator>之初 钱</dc:creator>
  <cp:lastModifiedBy>.</cp:lastModifiedBy>
  <dcterms:modified xsi:type="dcterms:W3CDTF">2026-07-03T01:38:44Z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eyJoZGlkIjoiODIyYTE1NDBlZjlhMDUxODgwNjU1YzkxM2MxN2Q2OTciLCJ1c2VySWQiOiI1Nzg5Njk2NDgifQ==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90E3457C651E466883ABE4E8F5A0301E_13</vt:lpwstr>
  </property>
</Properties>
</file>